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附</w:t>
      </w:r>
      <w:r>
        <w:rPr>
          <w:rFonts w:hint="eastAsia" w:ascii="Times New Roman" w:hAnsi="Times New Roman" w:eastAsia="黑体"/>
          <w:kern w:val="0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黑体"/>
          <w:kern w:val="0"/>
          <w:sz w:val="32"/>
          <w:szCs w:val="32"/>
        </w:rPr>
        <w:t>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Times New Roman" w:hAnsi="Times New Roman" w:eastAsia="方正小标宋简体"/>
          <w:bCs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/>
          <w:bCs/>
          <w:sz w:val="44"/>
          <w:szCs w:val="44"/>
        </w:rPr>
        <w:t>伊川县上市后备企业资源库申请表</w:t>
      </w:r>
    </w:p>
    <w:bookmarkEnd w:id="0"/>
    <w:p>
      <w:pPr>
        <w:bidi w:val="0"/>
      </w:pPr>
    </w:p>
    <w:tbl>
      <w:tblPr>
        <w:tblStyle w:val="15"/>
        <w:tblW w:w="925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9"/>
        <w:gridCol w:w="1644"/>
        <w:gridCol w:w="2569"/>
        <w:gridCol w:w="250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539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企业名称</w:t>
            </w:r>
          </w:p>
        </w:tc>
        <w:tc>
          <w:tcPr>
            <w:tcW w:w="6714" w:type="dxa"/>
            <w:gridSpan w:val="3"/>
            <w:tcBorders>
              <w:top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253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统一社会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信用代码</w:t>
            </w:r>
          </w:p>
        </w:tc>
        <w:tc>
          <w:tcPr>
            <w:tcW w:w="6714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53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注册地址</w:t>
            </w:r>
          </w:p>
        </w:tc>
        <w:tc>
          <w:tcPr>
            <w:tcW w:w="6714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53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成立时间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 </w:t>
            </w:r>
          </w:p>
        </w:tc>
        <w:tc>
          <w:tcPr>
            <w:tcW w:w="256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注册资本（万元）</w:t>
            </w:r>
          </w:p>
        </w:tc>
        <w:tc>
          <w:tcPr>
            <w:tcW w:w="250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253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法定代表人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56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实际控制人（大股东）</w:t>
            </w:r>
          </w:p>
        </w:tc>
        <w:tc>
          <w:tcPr>
            <w:tcW w:w="250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53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上市工作负责人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 </w:t>
            </w:r>
          </w:p>
        </w:tc>
        <w:tc>
          <w:tcPr>
            <w:tcW w:w="256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手机号码</w:t>
            </w:r>
          </w:p>
        </w:tc>
        <w:tc>
          <w:tcPr>
            <w:tcW w:w="250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253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是否为高新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技术企业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56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是否为专精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特新企业</w:t>
            </w:r>
          </w:p>
        </w:tc>
        <w:tc>
          <w:tcPr>
            <w:tcW w:w="250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253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企业简介</w:t>
            </w:r>
          </w:p>
        </w:tc>
        <w:tc>
          <w:tcPr>
            <w:tcW w:w="6714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253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企业主营业务及产品</w:t>
            </w:r>
          </w:p>
        </w:tc>
        <w:tc>
          <w:tcPr>
            <w:tcW w:w="6714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25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拟上市板块</w:t>
            </w:r>
          </w:p>
        </w:tc>
        <w:tc>
          <w:tcPr>
            <w:tcW w:w="6714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□主板   □创业板   □科创板   □北交所   □新三板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 xml:space="preserve">□四板（中原股权交易中心）   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□境外上市  □外地迁入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  <w:jc w:val="center"/>
        </w:trPr>
        <w:tc>
          <w:tcPr>
            <w:tcW w:w="253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需要支持的事项</w:t>
            </w:r>
          </w:p>
        </w:tc>
        <w:tc>
          <w:tcPr>
            <w:tcW w:w="6714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3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财务数据</w:t>
            </w:r>
          </w:p>
        </w:tc>
        <w:tc>
          <w:tcPr>
            <w:tcW w:w="6714" w:type="dxa"/>
            <w:gridSpan w:val="3"/>
            <w:noWrap w:val="0"/>
            <w:vAlign w:val="center"/>
          </w:tcPr>
          <w:p>
            <w:pPr>
              <w:widowControl/>
              <w:tabs>
                <w:tab w:val="left" w:pos="2823"/>
              </w:tabs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近三年财务数据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单位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万元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53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年度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spacing w:line="400" w:lineRule="exact"/>
              <w:jc w:val="righ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</w:p>
        </w:tc>
        <w:tc>
          <w:tcPr>
            <w:tcW w:w="2569" w:type="dxa"/>
            <w:noWrap w:val="0"/>
            <w:vAlign w:val="center"/>
          </w:tcPr>
          <w:p>
            <w:pPr>
              <w:widowControl/>
              <w:spacing w:line="400" w:lineRule="exact"/>
              <w:jc w:val="righ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</w:p>
        </w:tc>
        <w:tc>
          <w:tcPr>
            <w:tcW w:w="2501" w:type="dxa"/>
            <w:noWrap w:val="0"/>
            <w:vAlign w:val="center"/>
          </w:tcPr>
          <w:p>
            <w:pPr>
              <w:widowControl/>
              <w:spacing w:line="400" w:lineRule="exact"/>
              <w:jc w:val="righ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5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总资产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56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50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25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净资产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56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50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25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主营业务收入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56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50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25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利润总额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56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50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5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净利润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56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50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25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企业纳税总额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56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50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9" w:hRule="atLeast"/>
          <w:jc w:val="center"/>
        </w:trPr>
        <w:tc>
          <w:tcPr>
            <w:tcW w:w="25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企业意见</w:t>
            </w:r>
          </w:p>
        </w:tc>
        <w:tc>
          <w:tcPr>
            <w:tcW w:w="6714" w:type="dxa"/>
            <w:gridSpan w:val="3"/>
            <w:noWrap w:val="0"/>
            <w:vAlign w:val="center"/>
          </w:tcPr>
          <w:p>
            <w:pPr>
              <w:spacing w:line="400" w:lineRule="exact"/>
              <w:ind w:firstLine="640" w:firstLineChars="20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本公司申请加入伊川县上市后备企业资源库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保证上述资料真实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准确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。</w:t>
            </w: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spacing w:line="400" w:lineRule="exact"/>
              <w:ind w:left="3563" w:leftChars="456" w:hanging="2560" w:hangingChars="800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签字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    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公章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</w:t>
            </w:r>
          </w:p>
          <w:p>
            <w:pPr>
              <w:spacing w:line="400" w:lineRule="exact"/>
              <w:ind w:left="3563" w:leftChars="456" w:hanging="2560" w:hangingChars="800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                          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  <w:jc w:val="center"/>
        </w:trPr>
        <w:tc>
          <w:tcPr>
            <w:tcW w:w="25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乡镇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街道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）、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先进制造业开发区意见</w:t>
            </w:r>
          </w:p>
        </w:tc>
        <w:tc>
          <w:tcPr>
            <w:tcW w:w="6714" w:type="dxa"/>
            <w:gridSpan w:val="3"/>
            <w:noWrap w:val="0"/>
            <w:vAlign w:val="center"/>
          </w:tcPr>
          <w:p>
            <w:pPr>
              <w:spacing w:line="400" w:lineRule="exact"/>
              <w:ind w:firstLine="960" w:firstLineChars="300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spacing w:line="400" w:lineRule="exact"/>
              <w:ind w:firstLine="960" w:firstLineChars="300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spacing w:line="400" w:lineRule="exact"/>
              <w:ind w:left="3563" w:leftChars="456" w:hanging="2560" w:hangingChars="800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签字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         公章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</w:t>
            </w:r>
          </w:p>
          <w:p>
            <w:pPr>
              <w:spacing w:line="400" w:lineRule="exact"/>
              <w:ind w:left="3563" w:leftChars="456" w:hanging="2560" w:hangingChars="800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                                     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            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4" w:hRule="atLeast"/>
          <w:jc w:val="center"/>
        </w:trPr>
        <w:tc>
          <w:tcPr>
            <w:tcW w:w="253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县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金融工作服务中心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意见</w:t>
            </w:r>
          </w:p>
        </w:tc>
        <w:tc>
          <w:tcPr>
            <w:tcW w:w="6714" w:type="dxa"/>
            <w:gridSpan w:val="3"/>
            <w:noWrap w:val="0"/>
            <w:vAlign w:val="center"/>
          </w:tcPr>
          <w:p>
            <w:pPr>
              <w:spacing w:line="400" w:lineRule="exact"/>
              <w:ind w:left="640" w:hanging="640" w:hangingChars="200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  </w:t>
            </w:r>
          </w:p>
          <w:p>
            <w:pPr>
              <w:rPr>
                <w:rFonts w:hint="default"/>
              </w:rPr>
            </w:pPr>
          </w:p>
          <w:p>
            <w:pPr>
              <w:spacing w:line="400" w:lineRule="exact"/>
              <w:ind w:left="3520" w:hanging="3520" w:hangingChars="1100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签字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公章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：</w:t>
            </w:r>
          </w:p>
          <w:p>
            <w:pPr>
              <w:spacing w:line="400" w:lineRule="exact"/>
              <w:ind w:left="3520" w:hanging="3520" w:hangingChars="1100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                                     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年    月    日</w:t>
            </w:r>
          </w:p>
        </w:tc>
      </w:tr>
    </w:tbl>
    <w:p>
      <w:pPr>
        <w:pStyle w:val="13"/>
        <w:shd w:val="clear" w:color="auto" w:fill="FFFFFF"/>
        <w:spacing w:before="0" w:beforeAutospacing="0" w:after="150" w:afterAutospacing="0" w:line="360" w:lineRule="auto"/>
        <w:ind w:firstLine="480" w:firstLineChars="200"/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</w:pPr>
      <w:r>
        <w:rPr>
          <w:rFonts w:ascii="Times New Roman" w:hAnsi="Times New Roman" w:eastAsia="仿宋_GB2312" w:cs="Times New Roman"/>
          <w:szCs w:val="24"/>
        </w:rPr>
        <w:t>此表需后附</w:t>
      </w:r>
      <w:r>
        <w:rPr>
          <w:rFonts w:hint="eastAsia" w:ascii="Times New Roman" w:hAnsi="Times New Roman" w:eastAsia="仿宋_GB2312" w:cs="Times New Roman"/>
          <w:szCs w:val="24"/>
        </w:rPr>
        <w:t>：</w:t>
      </w:r>
      <w:r>
        <w:rPr>
          <w:rFonts w:ascii="Times New Roman" w:hAnsi="Times New Roman" w:eastAsia="仿宋_GB2312" w:cs="Times New Roman"/>
          <w:szCs w:val="24"/>
        </w:rPr>
        <w:t>营业执照复印件</w:t>
      </w:r>
      <w:r>
        <w:rPr>
          <w:rFonts w:hint="eastAsia" w:ascii="Times New Roman" w:hAnsi="Times New Roman" w:eastAsia="仿宋_GB2312" w:cs="Times New Roman"/>
          <w:szCs w:val="24"/>
        </w:rPr>
        <w:t>、</w:t>
      </w:r>
      <w:r>
        <w:rPr>
          <w:rFonts w:ascii="Times New Roman" w:hAnsi="Times New Roman" w:eastAsia="仿宋_GB2312" w:cs="Times New Roman"/>
          <w:szCs w:val="24"/>
        </w:rPr>
        <w:t>最近1个会计年度财务报表</w:t>
      </w:r>
      <w:r>
        <w:rPr>
          <w:rFonts w:hint="eastAsia" w:ascii="Times New Roman" w:hAnsi="Times New Roman" w:eastAsia="仿宋_GB2312" w:cs="Times New Roman"/>
          <w:szCs w:val="24"/>
        </w:rPr>
        <w:t>，</w:t>
      </w:r>
      <w:r>
        <w:rPr>
          <w:rFonts w:ascii="Times New Roman" w:hAnsi="Times New Roman" w:eastAsia="仿宋_GB2312" w:cs="Times New Roman"/>
          <w:szCs w:val="24"/>
        </w:rPr>
        <w:t>并加盖公章</w:t>
      </w:r>
      <w:r>
        <w:rPr>
          <w:rFonts w:hint="eastAsia" w:ascii="Times New Roman" w:hAnsi="Times New Roman" w:eastAsia="仿宋_GB2312" w:cs="Times New Roman"/>
          <w:szCs w:val="24"/>
        </w:rPr>
        <w:t>。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EU-BZ">
    <w:altName w:val="华文仿宋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简体">
    <w:altName w:val="方正书宋_GBK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文星仿宋">
    <w:altName w:val="仿宋"/>
    <w:panose1 w:val="02010604000101010101"/>
    <w:charset w:val="00"/>
    <w:family w:val="auto"/>
    <w:pitch w:val="default"/>
    <w:sig w:usb0="00000000" w:usb1="00000000" w:usb2="0000001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left="5016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Hl7XO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x5e1zj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12"/>
      <w:wordWrap w:val="0"/>
      <w:ind w:left="895" w:leftChars="407" w:firstLine="10518" w:firstLineChars="3287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FgAAAGRycy9Q&#10;SwECFAAUAAAACACHTuJA86el0dQAAAAGAQAADwAAAAAAAAABACAAAAA4AAAAZHJzL2Rvd25yZXYu&#10;eG1sUEsBAhQAFAAAAAgAh07iQPA2LSnpAQAAtQMAAA4AAAAAAAAAAQAgAAAAOQEAAGRycy9lMm9E&#10;b2MueG1sUEsFBgAAAAAGAAYAWQEAAJQ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>洛洛阳市伊川县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人民政府</w: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>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  </w:t>
    </w:r>
  </w:p>
  <w:p>
    <w:pPr>
      <w:pStyle w:val="12"/>
      <w:wordWrap w:val="0"/>
      <w:ind w:left="5016" w:leftChars="2280" w:firstLine="5621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BYAAABkcnMvUEsBAhQAFAAAAAgAh07iQNRHQNbVAAAACQEAAA8AAAAAAAAAAQAgAAAAOAAAAGRy&#10;cy9kb3ducmV2LnhtbFBLAQIUABQAAAAIAIdO4kAF7rse8gEAAL0DAAAOAAAAAAAAAAEAIAAAADoB&#10;AABkcnMvZTJvRG9jLnhtbFBLBQYAAAAABgAGAFkBAACe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12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cs="宋体"/>
        <w:b/>
        <w:bCs/>
        <w:color w:val="005192"/>
        <w:sz w:val="32"/>
        <w:lang w:eastAsia="zh-CN"/>
      </w:rPr>
      <w:t>洛阳市伊川</w:t>
    </w:r>
    <w:r>
      <w:rPr>
        <w:rFonts w:hint="eastAsia" w:ascii="宋体" w:hAnsi="宋体" w:cs="宋体"/>
        <w:b/>
        <w:bCs/>
        <w:color w:val="005192"/>
        <w:sz w:val="32"/>
        <w:szCs w:val="32"/>
        <w:lang w:val="en-US" w:eastAsia="zh-CN"/>
      </w:rPr>
      <w:t>县人民政府办公室行政规范性文件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A216F0"/>
    <w:multiLevelType w:val="multilevel"/>
    <w:tmpl w:val="1DA216F0"/>
    <w:lvl w:ilvl="0" w:tentative="0">
      <w:start w:val="1"/>
      <w:numFmt w:val="chineseCountingThousand"/>
      <w:pStyle w:val="4"/>
      <w:lvlText w:val="第%1章　"/>
      <w:lvlJc w:val="left"/>
      <w:pPr>
        <w:tabs>
          <w:tab w:val="left" w:pos="1440"/>
        </w:tabs>
        <w:ind w:left="720" w:hanging="720"/>
      </w:pPr>
      <w:rPr>
        <w:rFonts w:hint="eastAsia"/>
        <w:sz w:val="32"/>
      </w:rPr>
    </w:lvl>
    <w:lvl w:ilvl="1" w:tentative="0">
      <w:start w:val="1"/>
      <w:numFmt w:val="lowerRoman"/>
      <w:lvlText w:val="(%2)"/>
      <w:lvlJc w:val="left"/>
      <w:pPr>
        <w:tabs>
          <w:tab w:val="left" w:pos="861"/>
        </w:tabs>
        <w:ind w:left="861" w:hanging="720"/>
      </w:pPr>
      <w:rPr>
        <w:rFonts w:hint="eastAsia"/>
      </w:rPr>
    </w:lvl>
    <w:lvl w:ilvl="2" w:tentative="0">
      <w:start w:val="1"/>
      <w:numFmt w:val="lowerLetter"/>
      <w:lvlText w:val="(%3)"/>
      <w:lvlJc w:val="left"/>
      <w:pPr>
        <w:tabs>
          <w:tab w:val="left" w:pos="1335"/>
        </w:tabs>
        <w:ind w:left="1335" w:hanging="495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9011D9"/>
    <w:rsid w:val="019E71BD"/>
    <w:rsid w:val="05440955"/>
    <w:rsid w:val="066E5641"/>
    <w:rsid w:val="06A67E67"/>
    <w:rsid w:val="080F63D8"/>
    <w:rsid w:val="09006E92"/>
    <w:rsid w:val="09341458"/>
    <w:rsid w:val="09553C02"/>
    <w:rsid w:val="0CE65B2C"/>
    <w:rsid w:val="0D5C5CF8"/>
    <w:rsid w:val="0ED818A4"/>
    <w:rsid w:val="101F0538"/>
    <w:rsid w:val="10254BD6"/>
    <w:rsid w:val="129E7932"/>
    <w:rsid w:val="13A23C39"/>
    <w:rsid w:val="152D2DCA"/>
    <w:rsid w:val="1C86388D"/>
    <w:rsid w:val="1E466CFF"/>
    <w:rsid w:val="22440422"/>
    <w:rsid w:val="23F13B42"/>
    <w:rsid w:val="287C616C"/>
    <w:rsid w:val="2FCE575A"/>
    <w:rsid w:val="2FFC7EDE"/>
    <w:rsid w:val="31A15F24"/>
    <w:rsid w:val="39A232A0"/>
    <w:rsid w:val="3A1C636B"/>
    <w:rsid w:val="3AEEFEF9"/>
    <w:rsid w:val="3B5A6BBB"/>
    <w:rsid w:val="3BE16DE7"/>
    <w:rsid w:val="3E0E7999"/>
    <w:rsid w:val="3EDA13A6"/>
    <w:rsid w:val="3EE7BF67"/>
    <w:rsid w:val="3F5730EA"/>
    <w:rsid w:val="3FFCFB12"/>
    <w:rsid w:val="42F058B7"/>
    <w:rsid w:val="436109F6"/>
    <w:rsid w:val="441A38D4"/>
    <w:rsid w:val="474E2EF2"/>
    <w:rsid w:val="49B91357"/>
    <w:rsid w:val="4AEC52E8"/>
    <w:rsid w:val="4BC77339"/>
    <w:rsid w:val="4C9236C5"/>
    <w:rsid w:val="4E2A37E2"/>
    <w:rsid w:val="50414CBD"/>
    <w:rsid w:val="51E247E8"/>
    <w:rsid w:val="526F08CC"/>
    <w:rsid w:val="52F46F0B"/>
    <w:rsid w:val="55274B4C"/>
    <w:rsid w:val="55E064E0"/>
    <w:rsid w:val="57CF670F"/>
    <w:rsid w:val="5A4F3EF9"/>
    <w:rsid w:val="5D0D7ECB"/>
    <w:rsid w:val="608816D1"/>
    <w:rsid w:val="67EF3024"/>
    <w:rsid w:val="69D03F98"/>
    <w:rsid w:val="6BF75DB0"/>
    <w:rsid w:val="6D0E3F22"/>
    <w:rsid w:val="6DFF179C"/>
    <w:rsid w:val="6EFF72AC"/>
    <w:rsid w:val="70AF1C83"/>
    <w:rsid w:val="714A2531"/>
    <w:rsid w:val="71C61E01"/>
    <w:rsid w:val="71E9213F"/>
    <w:rsid w:val="75AA717D"/>
    <w:rsid w:val="77FFC3DB"/>
    <w:rsid w:val="7C9011D9"/>
    <w:rsid w:val="7CFB3184"/>
    <w:rsid w:val="7DC651C5"/>
    <w:rsid w:val="7DFBC28B"/>
    <w:rsid w:val="7FED60B9"/>
    <w:rsid w:val="8DC8952E"/>
    <w:rsid w:val="B8B7DDCC"/>
    <w:rsid w:val="BDC5F2FC"/>
    <w:rsid w:val="BFA7496E"/>
    <w:rsid w:val="D6DD9B99"/>
    <w:rsid w:val="DFF6C95A"/>
    <w:rsid w:val="DFFBED7E"/>
    <w:rsid w:val="E26E0CEF"/>
    <w:rsid w:val="F7CE0210"/>
    <w:rsid w:val="F9EAF3A4"/>
    <w:rsid w:val="FDB75BAD"/>
    <w:rsid w:val="FDFF058A"/>
    <w:rsid w:val="FE3BF2A0"/>
    <w:rsid w:val="FEAE7A56"/>
    <w:rsid w:val="FFE099D5"/>
    <w:rsid w:val="FFED8E78"/>
    <w:rsid w:val="FFFDD6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="39"/>
      <w:ind w:left="3351" w:right="320"/>
      <w:outlineLvl w:val="0"/>
    </w:pPr>
    <w:rPr>
      <w:rFonts w:ascii="宋体" w:hAnsi="宋体" w:eastAsia="宋体" w:cs="宋体"/>
      <w:sz w:val="44"/>
      <w:szCs w:val="44"/>
      <w:lang w:val="zh-CN" w:eastAsia="zh-CN" w:bidi="zh-CN"/>
    </w:rPr>
  </w:style>
  <w:style w:type="paragraph" w:styleId="6">
    <w:name w:val="heading 2"/>
    <w:basedOn w:val="1"/>
    <w:next w:val="1"/>
    <w:qFormat/>
    <w:uiPriority w:val="0"/>
    <w:pPr>
      <w:keepNext/>
      <w:keepLines/>
      <w:spacing w:before="100" w:beforeLines="100" w:after="100" w:afterLines="100" w:line="600" w:lineRule="exact"/>
      <w:jc w:val="center"/>
      <w:outlineLvl w:val="1"/>
    </w:pPr>
    <w:rPr>
      <w:rFonts w:ascii="黑体" w:hAnsi="Arial" w:eastAsia="黑体"/>
      <w:bCs/>
      <w:sz w:val="32"/>
      <w:szCs w:val="32"/>
    </w:rPr>
  </w:style>
  <w:style w:type="paragraph" w:styleId="7">
    <w:name w:val="heading 4"/>
    <w:basedOn w:val="1"/>
    <w:next w:val="1"/>
    <w:qFormat/>
    <w:uiPriority w:val="0"/>
    <w:pPr>
      <w:keepNext/>
      <w:keepLines/>
      <w:spacing w:before="280" w:beforeLines="0" w:after="290" w:afterLines="0" w:line="376" w:lineRule="auto"/>
      <w:outlineLvl w:val="3"/>
    </w:pPr>
    <w:rPr>
      <w:rFonts w:ascii="Arial" w:hAnsi="Arial" w:eastAsia="宋体"/>
      <w:b/>
      <w:bCs/>
      <w:szCs w:val="28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 w:firstLineChars="100"/>
    </w:pPr>
  </w:style>
  <w:style w:type="paragraph" w:styleId="3">
    <w:name w:val="Body Text"/>
    <w:basedOn w:val="1"/>
    <w:next w:val="4"/>
    <w:qFormat/>
    <w:uiPriority w:val="0"/>
    <w:pPr>
      <w:spacing w:before="175"/>
      <w:ind w:left="750"/>
    </w:pPr>
    <w:rPr>
      <w:rFonts w:ascii="仿宋_GB2312" w:hAnsi="仿宋_GB2312" w:eastAsia="仿宋_GB2312"/>
      <w:sz w:val="32"/>
      <w:szCs w:val="32"/>
    </w:rPr>
  </w:style>
  <w:style w:type="paragraph" w:styleId="4">
    <w:name w:val="Body Text 2"/>
    <w:basedOn w:val="1"/>
    <w:next w:val="3"/>
    <w:qFormat/>
    <w:uiPriority w:val="0"/>
    <w:pPr>
      <w:widowControl/>
      <w:numPr>
        <w:ilvl w:val="0"/>
        <w:numId w:val="1"/>
      </w:numPr>
      <w:tabs>
        <w:tab w:val="clear" w:pos="1440"/>
      </w:tabs>
      <w:spacing w:line="336" w:lineRule="auto"/>
      <w:ind w:left="0" w:firstLine="0"/>
      <w:jc w:val="left"/>
    </w:pPr>
    <w:rPr>
      <w:rFonts w:eastAsia="黑体"/>
      <w:kern w:val="0"/>
      <w:sz w:val="22"/>
      <w:szCs w:val="20"/>
      <w:lang w:val="en-GB" w:eastAsia="en-US"/>
    </w:rPr>
  </w:style>
  <w:style w:type="paragraph" w:styleId="8">
    <w:name w:val="Normal Indent"/>
    <w:basedOn w:val="1"/>
    <w:qFormat/>
    <w:uiPriority w:val="0"/>
    <w:pPr>
      <w:spacing w:line="600" w:lineRule="exact"/>
      <w:ind w:firstLine="200" w:firstLineChars="200"/>
    </w:pPr>
    <w:rPr>
      <w:rFonts w:eastAsia="仿宋_GB2312"/>
      <w:sz w:val="32"/>
      <w:szCs w:val="32"/>
    </w:rPr>
  </w:style>
  <w:style w:type="paragraph" w:styleId="9">
    <w:name w:val="Body Text Indent"/>
    <w:basedOn w:val="1"/>
    <w:next w:val="8"/>
    <w:qFormat/>
    <w:uiPriority w:val="0"/>
    <w:pPr>
      <w:spacing w:after="120"/>
      <w:ind w:left="420" w:leftChars="200"/>
    </w:pPr>
    <w:rPr>
      <w:rFonts w:ascii="Calibri" w:hAnsi="Calibri" w:eastAsia="宋体"/>
      <w:szCs w:val="22"/>
    </w:rPr>
  </w:style>
  <w:style w:type="paragraph" w:styleId="10">
    <w:name w:val="Plain Text"/>
    <w:basedOn w:val="1"/>
    <w:qFormat/>
    <w:uiPriority w:val="99"/>
    <w:rPr>
      <w:rFonts w:ascii="宋体" w:hAnsi="宋体" w:eastAsia="宋体" w:cs="宋体"/>
      <w:sz w:val="21"/>
      <w:szCs w:val="21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Normal (Web)"/>
    <w:basedOn w:val="1"/>
    <w:link w:val="26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4">
    <w:name w:val="Body Text First Indent 2"/>
    <w:basedOn w:val="9"/>
    <w:next w:val="1"/>
    <w:qFormat/>
    <w:uiPriority w:val="0"/>
    <w:pPr>
      <w:spacing w:beforeLines="10" w:afterLines="10"/>
      <w:ind w:left="2205" w:leftChars="0" w:firstLine="420" w:firstLineChars="200"/>
    </w:pPr>
    <w:rPr>
      <w:rFonts w:ascii="宋体" w:hAnsi="Times New Roman" w:eastAsia="宋体" w:cs="Times New Roman"/>
      <w:bCs/>
      <w:kern w:val="0"/>
      <w:sz w:val="22"/>
      <w:szCs w:val="20"/>
      <w:lang w:eastAsia="en-US"/>
    </w:r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15.5正文（仿宋GB）"/>
    <w:basedOn w:val="1"/>
    <w:qFormat/>
    <w:uiPriority w:val="0"/>
    <w:pPr>
      <w:ind w:firstLine="200" w:firstLineChars="200"/>
    </w:pPr>
    <w:rPr>
      <w:rFonts w:ascii="方正书宋简体" w:hAnsi="方正书宋简体" w:eastAsia="仿宋_GB2312"/>
      <w:color w:val="000000"/>
      <w:sz w:val="31"/>
      <w:szCs w:val="31"/>
    </w:rPr>
  </w:style>
  <w:style w:type="paragraph" w:customStyle="1" w:styleId="20">
    <w:name w:val="一级标题（二号小标宋）"/>
    <w:basedOn w:val="1"/>
    <w:link w:val="23"/>
    <w:qFormat/>
    <w:uiPriority w:val="0"/>
    <w:pPr>
      <w:jc w:val="center"/>
    </w:pPr>
    <w:rPr>
      <w:rFonts w:ascii="方正书宋简体" w:hAnsi="方正书宋简体" w:eastAsia="方正小标宋_GBK"/>
      <w:color w:val="000000"/>
      <w:sz w:val="42"/>
      <w:szCs w:val="42"/>
    </w:rPr>
  </w:style>
  <w:style w:type="paragraph" w:customStyle="1" w:styleId="21">
    <w:name w:val="15.5楷体（标题下楷体）"/>
    <w:basedOn w:val="1"/>
    <w:qFormat/>
    <w:uiPriority w:val="0"/>
    <w:pPr>
      <w:spacing w:before="105"/>
      <w:ind w:firstLine="200" w:firstLineChars="200"/>
      <w:jc w:val="center"/>
    </w:pPr>
    <w:rPr>
      <w:rFonts w:ascii="方正书宋简体" w:hAnsi="方正书宋简体" w:eastAsia="楷体_GB2312"/>
      <w:color w:val="000000"/>
      <w:sz w:val="31"/>
      <w:szCs w:val="31"/>
    </w:rPr>
  </w:style>
  <w:style w:type="paragraph" w:customStyle="1" w:styleId="22">
    <w:name w:val="样式3"/>
    <w:basedOn w:val="1"/>
    <w:qFormat/>
    <w:uiPriority w:val="0"/>
    <w:pPr>
      <w:widowControl w:val="0"/>
      <w:adjustRightInd w:val="0"/>
      <w:snapToGrid w:val="0"/>
      <w:spacing w:before="100" w:beforeLines="100" w:after="100" w:afterLines="100" w:line="600" w:lineRule="exact"/>
      <w:jc w:val="center"/>
    </w:pPr>
    <w:rPr>
      <w:rFonts w:ascii="方正书宋简体" w:hAnsi="方正书宋简体" w:eastAsia="楷体_GB2312"/>
      <w:color w:val="000000"/>
      <w:sz w:val="31"/>
      <w:szCs w:val="31"/>
    </w:rPr>
  </w:style>
  <w:style w:type="character" w:customStyle="1" w:styleId="23">
    <w:name w:val="一级标题（二号小标宋） Char"/>
    <w:basedOn w:val="17"/>
    <w:link w:val="20"/>
    <w:qFormat/>
    <w:uiPriority w:val="0"/>
    <w:rPr>
      <w:rFonts w:ascii="方正书宋简体" w:hAnsi="方正书宋简体" w:eastAsia="方正小标宋_GBK"/>
      <w:color w:val="000000"/>
      <w:sz w:val="42"/>
      <w:szCs w:val="42"/>
    </w:rPr>
  </w:style>
  <w:style w:type="paragraph" w:customStyle="1" w:styleId="24">
    <w:name w:val="List Paragraph"/>
    <w:basedOn w:val="1"/>
    <w:qFormat/>
    <w:uiPriority w:val="34"/>
    <w:pPr>
      <w:ind w:firstLine="420" w:firstLineChars="200"/>
    </w:pPr>
  </w:style>
  <w:style w:type="character" w:customStyle="1" w:styleId="25">
    <w:name w:val="NormalCharacter"/>
    <w:semiHidden/>
    <w:qFormat/>
    <w:uiPriority w:val="0"/>
  </w:style>
  <w:style w:type="character" w:customStyle="1" w:styleId="26">
    <w:name w:val="普通(网站) Char"/>
    <w:link w:val="13"/>
    <w:qFormat/>
    <w:uiPriority w:val="0"/>
    <w:rPr>
      <w:rFonts w:ascii="宋体" w:hAnsi="宋体" w:eastAsia="宋体" w:cs="宋体"/>
      <w:kern w:val="0"/>
      <w:sz w:val="24"/>
      <w:szCs w:val="24"/>
    </w:rPr>
  </w:style>
  <w:style w:type="paragraph" w:customStyle="1" w:styleId="27">
    <w:name w:val="Table Paragraph"/>
    <w:basedOn w:val="1"/>
    <w:qFormat/>
    <w:uiPriority w:val="1"/>
  </w:style>
  <w:style w:type="paragraph" w:customStyle="1" w:styleId="28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29">
    <w:name w:val="正文2"/>
    <w:basedOn w:val="1"/>
    <w:qFormat/>
    <w:uiPriority w:val="0"/>
    <w:pPr>
      <w:ind w:firstLine="570"/>
    </w:pPr>
    <w:rPr>
      <w:rFonts w:ascii="仿宋" w:hAnsi="仿宋" w:eastAsia="仿宋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2720</Words>
  <Characters>2724</Characters>
  <Lines>0</Lines>
  <Paragraphs>0</Paragraphs>
  <TotalTime>1</TotalTime>
  <ScaleCrop>false</ScaleCrop>
  <LinksUpToDate>false</LinksUpToDate>
  <CharactersWithSpaces>2816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2021-09-12T18:41:00Z</dcterms:created>
  <dc:creator>t</dc:creator>
  <cp:lastModifiedBy>yc-002</cp:lastModifiedBy>
  <cp:lastPrinted>2021-09-25T17:19:00Z</cp:lastPrinted>
  <dcterms:modified xsi:type="dcterms:W3CDTF">2024-11-06T15:14:53Z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AD78DF645C827A320900FC65F9DF31A6</vt:lpwstr>
  </property>
</Properties>
</file>